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i/>
          <w:iCs/>
          <w:color w:val="000000" w:themeColor="text1"/>
          <w:sz w:val="28"/>
          <w:szCs w:val="28"/>
          <w:shd w:fill="FFFFFF" w:val="clear"/>
        </w:rPr>
        <w:t>Прекарность как стратегия адаптации и развития субъектности в условиях транзитивной повседневности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Полева Н.С.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Психологический институт РАО</w:t>
      </w:r>
    </w:p>
    <w:p>
      <w:pPr>
        <w:pStyle w:val="Normal"/>
        <w:spacing w:lineRule="auto" w:line="240" w:before="0" w:after="0"/>
        <w:ind w:left="1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npoleva@mail.ru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>Ключевые слова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: 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прекарность, переживания прекарности, транзитивность, повседневность, фрустрация пространства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Постоянство нестабильности, непрерывность изменений и фатальная неопределенность как атрибуты транзитивной повседневности, становятся константой образа жизни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современного человека. Прекарность как экзистенциальная категория связана с переживанием неопределенности и неуверенности в завтрашнем дне, уязвимости и хрупкости человеческого существования. В таком дискурсе человек выступает как объект негативного влияния транзитивности и прекарности, когда прекарность и гибкость из стратегии и ресурса, обеспечивающего успешность адаптации, трансформируется в угрозу нарушения целостности идентичности и схлопыванию временной перспективы.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Другой стороной дискурса является понимание прекарности как латентной субъектности с ее интенциональностью и активностью (Гусельцева, 2019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Прекарность как результат фрустрации жизненного пространства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прекарности заложена возможность и способность к коллективному действию, то есть в результате фрустрации прекарность наделяется энергетической функцией и выступает маркером протестной активности, готовой принять открытые формы коллективного гражданского сопротивления, которое выводит тысячи протестующих на улицы городов по всему миру.  </w:t>
      </w:r>
      <w:r>
        <w:rPr>
          <w:rFonts w:cs="Times New Roman" w:ascii="Times New Roman" w:hAnsi="Times New Roman"/>
          <w:sz w:val="28"/>
          <w:szCs w:val="28"/>
        </w:rPr>
        <w:t>Необходимым условием возникновения субъектности являются коллективные переживания прекарности, которые становятся идентификационным маркером протестного сообщества и предиктором личного участия в массовых протестах (Хорошилов, Ильжер, 2019). Таким образом, в широком социальном контексте прекарность становится источником пассионарности, когда уязвимость и незащищенность из слабости трансформируются в реальную силу, способную изменить существующий порядок. Опасность такой общей социальной прекарности в том, что канализация фрустрированной энергии может быть направлена как на дальнейшую демократизацию существующего порядка, так и проявляться в различных формах радикализации.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 уровне личности понимание прекарности, как результата прекаризации и фрустрации личностного пространства, базируется на положении Т.Д. Марцинковской о двух уровнях детерминации развития личности (Марцинковская, 2017). Первый уровень связан с адаптивными формами поведения, активизирующими синергетический потенциал человека. Это та гибкость, заложником которой становится человек, выбирая прекарность как адаптивную стратегию в ответ на вызовы транзитивности современного мира. Второй уровень детерминации, опосредованный культурой, открывает возможности индивидуализации личностного пространства, как ресурса формирования экзистосферы и субъектности. Положение о двух уровнях детерминации созвучно концепции Н.В. Гришиной о трех контекстах существования человека (Гришина, 2017).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Заключение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Можно предположить, что второй уровень детерминации позволяет рассматривать личностную прекарность в оптике развития, </w:t>
      </w:r>
      <w:r>
        <w:rPr>
          <w:rFonts w:cs="Times New Roman" w:ascii="Times New Roman" w:hAnsi="Times New Roman"/>
          <w:sz w:val="28"/>
          <w:szCs w:val="28"/>
        </w:rPr>
        <w:t xml:space="preserve">когда личностное пространство трансформируется в пространство ответственности, свободы, развития и креативности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(Гусельцева, 2019</w:t>
      </w:r>
      <w:r>
        <w:rPr>
          <w:rFonts w:cs="Times New Roman" w:ascii="Times New Roman" w:hAnsi="Times New Roman"/>
          <w:sz w:val="28"/>
          <w:szCs w:val="28"/>
        </w:rPr>
        <w:t xml:space="preserve">). Индивидуальные переживания прекарности лежат в основе индивидуализации повседневности - конструирования повседневности как индивидуального стиля жизни и формирования субъектности как авторства индивидуальных стратегий жизнестроительства и жизнетворчества.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Работа выполнена при поддержки РФФИ, проект №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20-013-00075 «Человек в повседневности: психологическая феноменология и закономерности»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Гришина Н.В. Поведение в повседневности: жизненный стиль, повседневная креативность и «жизнетворчество» // Психологические исследования. 2017. Т. 10, № 56. С.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Гусельцева М.С. Психология повседневности в свете методологии латентных изменений. Монография. М.: Акрополь, 2019.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Марцинковская Т.Д. Психология повседневности: оксюморон или новый тренд психологии // Психологические исследования. 2017. Т. 10, № 56. С. 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Хорошилов Д.А., Ильжер Е.А. Коллективные переживания прекарности и гражданские движения. // Национальный психологический журнал.</w:t>
      </w:r>
      <w:r>
        <w:rPr>
          <w:rFonts w:cs="Times New Roman" w:ascii="Times New Roman" w:hAnsi="Times New Roman"/>
          <w:caps/>
          <w:color w:val="000000" w:themeColor="text1"/>
          <w:sz w:val="28"/>
          <w:szCs w:val="28"/>
        </w:rPr>
        <w:t xml:space="preserve"> – 2019. – № 2(34). – С. 48-54.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DOI: 10.11621/npj.2019.0209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highlight w:val="cy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6c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84148"/>
    <w:rPr>
      <w:color w:val="0000FF"/>
      <w:u w:val="single"/>
    </w:rPr>
  </w:style>
  <w:style w:type="character" w:styleId="Style15" w:customStyle="1">
    <w:name w:val="Текст сноски Знак"/>
    <w:basedOn w:val="DefaultParagraphFont"/>
    <w:link w:val="a4"/>
    <w:uiPriority w:val="99"/>
    <w:semiHidden/>
    <w:qFormat/>
    <w:rsid w:val="00484ff5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84ff5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Footnote Text"/>
    <w:basedOn w:val="Normal"/>
    <w:link w:val="a5"/>
    <w:uiPriority w:val="99"/>
    <w:semiHidden/>
    <w:unhideWhenUsed/>
    <w:rsid w:val="00484ff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D998-3286-490F-95B9-1B135B4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 LibreOffice_project/4e471d8c02c9c90f512f7f9ead8875b57fcb1ec3</Application>
  <Pages>2</Pages>
  <Words>460</Words>
  <Characters>3710</Characters>
  <CharactersWithSpaces>4163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2020-10-12T14:29:00Z</dcterms:created>
  <dc:creator>Наталья Полева</dc:creator>
  <dc:description/>
  <dc:language>ru-RU</dc:language>
  <cp:lastModifiedBy/>
  <dcterms:modified xsi:type="dcterms:W3CDTF">2020-10-15T09:07:57Z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